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458" w:rsidRPr="001D1166" w:rsidRDefault="00956458" w:rsidP="00FB496A">
      <w:pPr>
        <w:shd w:val="clear" w:color="auto" w:fill="FFFFFF"/>
        <w:spacing w:after="240" w:line="274" w:lineRule="exact"/>
        <w:ind w:left="1858" w:right="1325" w:firstLine="410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Дополнительное соглашение №1 </w:t>
      </w:r>
      <w:r>
        <w:rPr>
          <w:b/>
          <w:bCs/>
          <w:spacing w:val="-2"/>
          <w:sz w:val="24"/>
          <w:szCs w:val="24"/>
        </w:rPr>
        <w:t xml:space="preserve">к договору подряда № 25/Т12 от </w:t>
      </w:r>
      <w:r w:rsidRPr="001D1166">
        <w:rPr>
          <w:b/>
          <w:bCs/>
          <w:spacing w:val="-2"/>
          <w:sz w:val="24"/>
          <w:szCs w:val="24"/>
        </w:rPr>
        <w:t>«</w:t>
      </w:r>
      <w:r>
        <w:rPr>
          <w:b/>
          <w:bCs/>
          <w:spacing w:val="-2"/>
          <w:sz w:val="24"/>
          <w:szCs w:val="24"/>
        </w:rPr>
        <w:t>11</w:t>
      </w:r>
      <w:r w:rsidRPr="001D1166">
        <w:rPr>
          <w:b/>
          <w:bCs/>
          <w:spacing w:val="-2"/>
          <w:sz w:val="24"/>
          <w:szCs w:val="24"/>
        </w:rPr>
        <w:t xml:space="preserve">» </w:t>
      </w:r>
      <w:r>
        <w:rPr>
          <w:b/>
          <w:bCs/>
          <w:spacing w:val="-2"/>
          <w:sz w:val="24"/>
          <w:szCs w:val="24"/>
        </w:rPr>
        <w:t xml:space="preserve">октября </w:t>
      </w:r>
      <w:r w:rsidRPr="001D1166">
        <w:rPr>
          <w:b/>
          <w:bCs/>
          <w:spacing w:val="-2"/>
          <w:sz w:val="24"/>
          <w:szCs w:val="24"/>
        </w:rPr>
        <w:t>201</w:t>
      </w:r>
      <w:r>
        <w:rPr>
          <w:b/>
          <w:bCs/>
          <w:spacing w:val="-2"/>
          <w:sz w:val="24"/>
          <w:szCs w:val="24"/>
        </w:rPr>
        <w:t>2</w:t>
      </w:r>
      <w:r w:rsidRPr="001D1166">
        <w:rPr>
          <w:b/>
          <w:bCs/>
          <w:spacing w:val="-2"/>
          <w:sz w:val="24"/>
          <w:szCs w:val="24"/>
        </w:rPr>
        <w:t xml:space="preserve"> г</w:t>
      </w:r>
      <w:r>
        <w:rPr>
          <w:b/>
          <w:bCs/>
          <w:spacing w:val="-2"/>
          <w:sz w:val="24"/>
          <w:szCs w:val="24"/>
        </w:rPr>
        <w:t>.</w:t>
      </w:r>
    </w:p>
    <w:p w:rsidR="00956458" w:rsidRDefault="00956458">
      <w:pPr>
        <w:shd w:val="clear" w:color="auto" w:fill="FFFFFF"/>
        <w:spacing w:after="240" w:line="274" w:lineRule="exact"/>
        <w:ind w:left="1858" w:right="1325" w:firstLine="1282"/>
        <w:sectPr w:rsidR="00956458">
          <w:type w:val="continuous"/>
          <w:pgSz w:w="11909" w:h="16834"/>
          <w:pgMar w:top="1140" w:right="825" w:bottom="360" w:left="1724" w:header="720" w:footer="720" w:gutter="0"/>
          <w:cols w:space="60"/>
          <w:noEndnote/>
        </w:sectPr>
      </w:pPr>
    </w:p>
    <w:p w:rsidR="00956458" w:rsidRPr="00C96F27" w:rsidRDefault="00956458" w:rsidP="00601127">
      <w:pPr>
        <w:shd w:val="clear" w:color="auto" w:fill="FFFFFF"/>
        <w:ind w:hanging="993"/>
        <w:rPr>
          <w:snapToGrid w:val="0"/>
          <w:sz w:val="22"/>
          <w:szCs w:val="22"/>
        </w:rPr>
      </w:pPr>
      <w:r w:rsidRPr="00C96F27">
        <w:rPr>
          <w:snapToGrid w:val="0"/>
          <w:sz w:val="22"/>
          <w:szCs w:val="22"/>
        </w:rPr>
        <w:lastRenderedPageBreak/>
        <w:t>г. Абакан</w:t>
      </w:r>
    </w:p>
    <w:p w:rsidR="00956458" w:rsidRPr="00C96F27" w:rsidRDefault="00956458" w:rsidP="001D1166">
      <w:pPr>
        <w:shd w:val="clear" w:color="auto" w:fill="FFFFFF"/>
        <w:spacing w:before="10"/>
        <w:ind w:left="-567" w:hanging="284"/>
        <w:rPr>
          <w:snapToGrid w:val="0"/>
          <w:sz w:val="22"/>
          <w:szCs w:val="22"/>
        </w:rPr>
      </w:pPr>
      <w:r w:rsidRPr="00C96F27">
        <w:rPr>
          <w:snapToGrid w:val="0"/>
          <w:sz w:val="22"/>
          <w:szCs w:val="22"/>
        </w:rPr>
        <w:br w:type="column"/>
      </w:r>
      <w:r w:rsidRPr="00C96F27">
        <w:rPr>
          <w:snapToGrid w:val="0"/>
          <w:sz w:val="22"/>
          <w:szCs w:val="22"/>
        </w:rPr>
        <w:lastRenderedPageBreak/>
        <w:t xml:space="preserve">        «</w:t>
      </w:r>
      <w:r>
        <w:rPr>
          <w:snapToGrid w:val="0"/>
          <w:sz w:val="22"/>
          <w:szCs w:val="22"/>
        </w:rPr>
        <w:t>25</w:t>
      </w:r>
      <w:r w:rsidRPr="00C96F27">
        <w:rPr>
          <w:snapToGrid w:val="0"/>
          <w:sz w:val="22"/>
          <w:szCs w:val="22"/>
        </w:rPr>
        <w:t xml:space="preserve">» </w:t>
      </w:r>
      <w:r>
        <w:rPr>
          <w:snapToGrid w:val="0"/>
          <w:sz w:val="22"/>
          <w:szCs w:val="22"/>
        </w:rPr>
        <w:t>октября</w:t>
      </w:r>
      <w:r w:rsidRPr="00C96F27">
        <w:rPr>
          <w:snapToGrid w:val="0"/>
          <w:sz w:val="22"/>
          <w:szCs w:val="22"/>
        </w:rPr>
        <w:t xml:space="preserve"> 2013 г.</w:t>
      </w:r>
    </w:p>
    <w:p w:rsidR="00956458" w:rsidRPr="00C96F27" w:rsidRDefault="00956458">
      <w:pPr>
        <w:shd w:val="clear" w:color="auto" w:fill="FFFFFF"/>
        <w:spacing w:before="10"/>
        <w:rPr>
          <w:snapToGrid w:val="0"/>
          <w:sz w:val="22"/>
          <w:szCs w:val="22"/>
        </w:rPr>
      </w:pPr>
    </w:p>
    <w:p w:rsidR="00956458" w:rsidRPr="00C96F27" w:rsidRDefault="00956458">
      <w:pPr>
        <w:shd w:val="clear" w:color="auto" w:fill="FFFFFF"/>
        <w:spacing w:before="10"/>
        <w:rPr>
          <w:snapToGrid w:val="0"/>
          <w:sz w:val="22"/>
          <w:szCs w:val="22"/>
        </w:rPr>
        <w:sectPr w:rsidR="00956458" w:rsidRPr="00C96F27">
          <w:type w:val="continuous"/>
          <w:pgSz w:w="11909" w:h="16834"/>
          <w:pgMar w:top="1140" w:right="873" w:bottom="360" w:left="2708" w:header="720" w:footer="720" w:gutter="0"/>
          <w:cols w:num="2" w:space="720" w:equalWidth="0">
            <w:col w:w="940" w:space="5568"/>
            <w:col w:w="1819"/>
          </w:cols>
          <w:noEndnote/>
        </w:sectPr>
      </w:pPr>
    </w:p>
    <w:p w:rsidR="00956458" w:rsidRPr="00C96F27" w:rsidRDefault="00956458" w:rsidP="00601127">
      <w:pPr>
        <w:shd w:val="clear" w:color="auto" w:fill="FFFFFF"/>
        <w:spacing w:line="274" w:lineRule="exact"/>
        <w:ind w:left="355" w:right="5" w:firstLine="496"/>
        <w:jc w:val="both"/>
        <w:rPr>
          <w:snapToGrid w:val="0"/>
          <w:sz w:val="22"/>
          <w:szCs w:val="22"/>
        </w:rPr>
      </w:pPr>
      <w:r w:rsidRPr="00C96F27">
        <w:rPr>
          <w:snapToGrid w:val="0"/>
          <w:sz w:val="22"/>
          <w:szCs w:val="22"/>
        </w:rPr>
        <w:lastRenderedPageBreak/>
        <w:t xml:space="preserve"> Муниципальное предприятие г. Абакана «Абаканские электрические сети», именуемое в дальнейшем «Заказчик», </w:t>
      </w:r>
      <w:r w:rsidRPr="00095039">
        <w:rPr>
          <w:sz w:val="22"/>
          <w:szCs w:val="22"/>
        </w:rPr>
        <w:t>в лице директора Маркова Валерия Васильевича</w:t>
      </w:r>
      <w:r w:rsidRPr="00C96F27">
        <w:rPr>
          <w:snapToGrid w:val="0"/>
          <w:sz w:val="22"/>
          <w:szCs w:val="22"/>
        </w:rPr>
        <w:t xml:space="preserve">, </w:t>
      </w:r>
      <w:r w:rsidRPr="00BF1E04">
        <w:rPr>
          <w:snapToGrid w:val="0"/>
          <w:sz w:val="22"/>
          <w:szCs w:val="22"/>
        </w:rPr>
        <w:t>действующего на основании Устава</w:t>
      </w:r>
      <w:r>
        <w:rPr>
          <w:snapToGrid w:val="0"/>
          <w:sz w:val="22"/>
          <w:szCs w:val="22"/>
        </w:rPr>
        <w:t xml:space="preserve">, </w:t>
      </w:r>
      <w:r w:rsidRPr="00C96F27">
        <w:rPr>
          <w:snapToGrid w:val="0"/>
          <w:sz w:val="22"/>
          <w:szCs w:val="22"/>
        </w:rPr>
        <w:t xml:space="preserve">с одной стороны, и Открытое акционерное общество «Хакассетьремонт», именуемое в дальнейшем «Подрядчик», </w:t>
      </w:r>
      <w:r w:rsidRPr="00BF1E04">
        <w:rPr>
          <w:snapToGrid w:val="0"/>
          <w:sz w:val="22"/>
          <w:szCs w:val="22"/>
        </w:rPr>
        <w:t>в лице генерального директора Фидевича Сергея Анатольевича, действующего на основании Устава</w:t>
      </w:r>
      <w:r>
        <w:rPr>
          <w:snapToGrid w:val="0"/>
          <w:sz w:val="22"/>
          <w:szCs w:val="22"/>
        </w:rPr>
        <w:t xml:space="preserve"> и </w:t>
      </w:r>
      <w:r>
        <w:rPr>
          <w:sz w:val="22"/>
          <w:szCs w:val="22"/>
        </w:rPr>
        <w:t>выступающего Лидером коллективного участника по Соглашению о коллективном участии в конкурсе от 18.09.2012 года</w:t>
      </w:r>
      <w:r w:rsidRPr="00C96F27">
        <w:rPr>
          <w:snapToGrid w:val="0"/>
          <w:sz w:val="22"/>
          <w:szCs w:val="22"/>
        </w:rPr>
        <w:t>, с другой стороны, (совместно именуемые «Стороны»), заключили настоящее дополнительное соглашение о нижеследующем:</w:t>
      </w:r>
    </w:p>
    <w:p w:rsidR="00956458" w:rsidRDefault="00956458" w:rsidP="00601127">
      <w:pPr>
        <w:shd w:val="clear" w:color="auto" w:fill="FFFFFF"/>
        <w:spacing w:line="274" w:lineRule="exact"/>
        <w:ind w:left="284" w:right="10" w:firstLine="567"/>
        <w:jc w:val="both"/>
        <w:rPr>
          <w:snapToGrid w:val="0"/>
          <w:sz w:val="22"/>
          <w:szCs w:val="22"/>
        </w:rPr>
      </w:pPr>
      <w:r w:rsidRPr="00C96F27">
        <w:rPr>
          <w:snapToGrid w:val="0"/>
          <w:sz w:val="22"/>
          <w:szCs w:val="22"/>
        </w:rPr>
        <w:t xml:space="preserve">1. </w:t>
      </w:r>
      <w:r>
        <w:rPr>
          <w:snapToGrid w:val="0"/>
          <w:sz w:val="22"/>
          <w:szCs w:val="22"/>
        </w:rPr>
        <w:t xml:space="preserve">Внести изменение в приложение №1 «Техническое задание» к договору  </w:t>
      </w:r>
      <w:r w:rsidRPr="00157D89">
        <w:rPr>
          <w:snapToGrid w:val="0"/>
          <w:sz w:val="22"/>
          <w:szCs w:val="22"/>
        </w:rPr>
        <w:t xml:space="preserve">№ </w:t>
      </w:r>
      <w:r>
        <w:rPr>
          <w:snapToGrid w:val="0"/>
          <w:sz w:val="22"/>
          <w:szCs w:val="22"/>
        </w:rPr>
        <w:t>25</w:t>
      </w:r>
      <w:r w:rsidRPr="00157D89">
        <w:rPr>
          <w:snapToGrid w:val="0"/>
          <w:sz w:val="22"/>
          <w:szCs w:val="22"/>
        </w:rPr>
        <w:t>/Т1</w:t>
      </w:r>
      <w:r>
        <w:rPr>
          <w:snapToGrid w:val="0"/>
          <w:sz w:val="22"/>
          <w:szCs w:val="22"/>
        </w:rPr>
        <w:t>2</w:t>
      </w:r>
      <w:r w:rsidRPr="00157D89">
        <w:rPr>
          <w:snapToGrid w:val="0"/>
          <w:sz w:val="22"/>
          <w:szCs w:val="22"/>
        </w:rPr>
        <w:t xml:space="preserve"> от «</w:t>
      </w:r>
      <w:r>
        <w:rPr>
          <w:snapToGrid w:val="0"/>
          <w:sz w:val="22"/>
          <w:szCs w:val="22"/>
        </w:rPr>
        <w:t>11</w:t>
      </w:r>
      <w:r w:rsidRPr="00157D89">
        <w:rPr>
          <w:snapToGrid w:val="0"/>
          <w:sz w:val="22"/>
          <w:szCs w:val="22"/>
        </w:rPr>
        <w:t xml:space="preserve">» </w:t>
      </w:r>
      <w:r>
        <w:rPr>
          <w:snapToGrid w:val="0"/>
          <w:sz w:val="22"/>
          <w:szCs w:val="22"/>
        </w:rPr>
        <w:t>октября</w:t>
      </w:r>
      <w:r w:rsidRPr="00157D89">
        <w:rPr>
          <w:snapToGrid w:val="0"/>
          <w:sz w:val="22"/>
          <w:szCs w:val="22"/>
        </w:rPr>
        <w:t xml:space="preserve"> 201</w:t>
      </w:r>
      <w:r>
        <w:rPr>
          <w:snapToGrid w:val="0"/>
          <w:sz w:val="22"/>
          <w:szCs w:val="22"/>
        </w:rPr>
        <w:t>2</w:t>
      </w:r>
      <w:r w:rsidRPr="00157D89">
        <w:rPr>
          <w:snapToGrid w:val="0"/>
          <w:sz w:val="22"/>
          <w:szCs w:val="22"/>
        </w:rPr>
        <w:t xml:space="preserve"> г</w:t>
      </w:r>
      <w:r>
        <w:rPr>
          <w:snapToGrid w:val="0"/>
          <w:sz w:val="22"/>
          <w:szCs w:val="22"/>
        </w:rPr>
        <w:t>., а именно, п</w:t>
      </w:r>
      <w:r w:rsidRPr="00C96F27">
        <w:rPr>
          <w:snapToGrid w:val="0"/>
          <w:sz w:val="22"/>
          <w:szCs w:val="22"/>
        </w:rPr>
        <w:t xml:space="preserve">ункт </w:t>
      </w:r>
      <w:r>
        <w:rPr>
          <w:snapToGrid w:val="0"/>
          <w:sz w:val="22"/>
          <w:szCs w:val="22"/>
        </w:rPr>
        <w:t xml:space="preserve">2.1 приложения №1 «Техническое задание» </w:t>
      </w:r>
      <w:r w:rsidRPr="00C96F27">
        <w:rPr>
          <w:snapToGrid w:val="0"/>
          <w:sz w:val="22"/>
          <w:szCs w:val="22"/>
        </w:rPr>
        <w:t xml:space="preserve"> читать в следующей редакции:</w:t>
      </w:r>
      <w:r>
        <w:rPr>
          <w:snapToGrid w:val="0"/>
          <w:sz w:val="22"/>
          <w:szCs w:val="22"/>
        </w:rPr>
        <w:t xml:space="preserve"> </w:t>
      </w:r>
    </w:p>
    <w:p w:rsidR="00956458" w:rsidRDefault="00956458" w:rsidP="00601127">
      <w:pPr>
        <w:shd w:val="clear" w:color="auto" w:fill="FFFFFF"/>
        <w:spacing w:line="274" w:lineRule="exact"/>
        <w:ind w:left="284" w:right="10" w:firstLine="567"/>
        <w:jc w:val="both"/>
        <w:rPr>
          <w:snapToGrid w:val="0"/>
          <w:sz w:val="22"/>
          <w:szCs w:val="22"/>
        </w:rPr>
      </w:pPr>
    </w:p>
    <w:tbl>
      <w:tblPr>
        <w:tblW w:w="96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111"/>
        <w:gridCol w:w="778"/>
        <w:gridCol w:w="709"/>
        <w:gridCol w:w="2057"/>
        <w:gridCol w:w="1418"/>
      </w:tblGrid>
      <w:tr w:rsidR="00956458" w:rsidRPr="0032335F">
        <w:tc>
          <w:tcPr>
            <w:tcW w:w="567" w:type="dxa"/>
            <w:vAlign w:val="center"/>
          </w:tcPr>
          <w:p w:rsidR="00956458" w:rsidRPr="00774B7D" w:rsidRDefault="00956458" w:rsidP="00B22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111" w:type="dxa"/>
            <w:vAlign w:val="center"/>
          </w:tcPr>
          <w:p w:rsidR="00956458" w:rsidRPr="00774B7D" w:rsidRDefault="00956458" w:rsidP="00B22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51-278</w:t>
            </w:r>
          </w:p>
        </w:tc>
        <w:tc>
          <w:tcPr>
            <w:tcW w:w="778" w:type="dxa"/>
            <w:vAlign w:val="center"/>
          </w:tcPr>
          <w:p w:rsidR="00956458" w:rsidRPr="00774B7D" w:rsidRDefault="00956458" w:rsidP="00B2278B">
            <w:pPr>
              <w:jc w:val="center"/>
              <w:rPr>
                <w:sz w:val="24"/>
                <w:szCs w:val="24"/>
              </w:rPr>
            </w:pPr>
            <w:r w:rsidRPr="00774B7D">
              <w:rPr>
                <w:sz w:val="24"/>
                <w:szCs w:val="24"/>
              </w:rPr>
              <w:t>км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56458" w:rsidRPr="00774B7D" w:rsidRDefault="00956458" w:rsidP="00B22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2057" w:type="dxa"/>
            <w:tcBorders>
              <w:left w:val="single" w:sz="4" w:space="0" w:color="auto"/>
            </w:tcBorders>
            <w:vAlign w:val="center"/>
          </w:tcPr>
          <w:p w:rsidR="00956458" w:rsidRPr="00774B7D" w:rsidRDefault="00956458" w:rsidP="00B22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4 670 000,00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56458" w:rsidRPr="00774B7D" w:rsidRDefault="00956458" w:rsidP="00B22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74B7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774B7D">
              <w:rPr>
                <w:sz w:val="24"/>
                <w:szCs w:val="24"/>
              </w:rPr>
              <w:t>-25.1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956458" w:rsidRDefault="00956458" w:rsidP="00601127">
      <w:pPr>
        <w:shd w:val="clear" w:color="auto" w:fill="FFFFFF"/>
        <w:spacing w:line="274" w:lineRule="exact"/>
        <w:ind w:left="284" w:right="10" w:firstLine="567"/>
        <w:jc w:val="both"/>
        <w:rPr>
          <w:snapToGrid w:val="0"/>
          <w:sz w:val="22"/>
          <w:szCs w:val="22"/>
        </w:rPr>
      </w:pPr>
    </w:p>
    <w:p w:rsidR="00956458" w:rsidRPr="00C96F27" w:rsidRDefault="00956458" w:rsidP="00601127">
      <w:pPr>
        <w:shd w:val="clear" w:color="auto" w:fill="FFFFFF"/>
        <w:spacing w:line="274" w:lineRule="exact"/>
        <w:ind w:left="284" w:right="72" w:firstLine="567"/>
        <w:jc w:val="both"/>
        <w:rPr>
          <w:snapToGrid w:val="0"/>
          <w:sz w:val="22"/>
          <w:szCs w:val="22"/>
        </w:rPr>
      </w:pPr>
      <w:r w:rsidRPr="00C96F27">
        <w:rPr>
          <w:snapToGrid w:val="0"/>
          <w:sz w:val="22"/>
          <w:szCs w:val="22"/>
        </w:rPr>
        <w:t xml:space="preserve">2. Настоящее дополнительное соглашение вступает в силу с момента подписания сторонами и является неотъемлемой частью договора подряда </w:t>
      </w:r>
      <w:r w:rsidRPr="00157D89">
        <w:rPr>
          <w:snapToGrid w:val="0"/>
          <w:sz w:val="22"/>
          <w:szCs w:val="22"/>
        </w:rPr>
        <w:t xml:space="preserve">№ </w:t>
      </w:r>
      <w:r>
        <w:rPr>
          <w:snapToGrid w:val="0"/>
          <w:sz w:val="22"/>
          <w:szCs w:val="22"/>
        </w:rPr>
        <w:t>25</w:t>
      </w:r>
      <w:r w:rsidRPr="00157D89">
        <w:rPr>
          <w:snapToGrid w:val="0"/>
          <w:sz w:val="22"/>
          <w:szCs w:val="22"/>
        </w:rPr>
        <w:t>/Т1</w:t>
      </w:r>
      <w:r>
        <w:rPr>
          <w:snapToGrid w:val="0"/>
          <w:sz w:val="22"/>
          <w:szCs w:val="22"/>
        </w:rPr>
        <w:t>2</w:t>
      </w:r>
      <w:r w:rsidRPr="00157D89">
        <w:rPr>
          <w:snapToGrid w:val="0"/>
          <w:sz w:val="22"/>
          <w:szCs w:val="22"/>
        </w:rPr>
        <w:t xml:space="preserve"> от «</w:t>
      </w:r>
      <w:r>
        <w:rPr>
          <w:snapToGrid w:val="0"/>
          <w:sz w:val="22"/>
          <w:szCs w:val="22"/>
        </w:rPr>
        <w:t>11</w:t>
      </w:r>
      <w:r w:rsidRPr="00157D89">
        <w:rPr>
          <w:snapToGrid w:val="0"/>
          <w:sz w:val="22"/>
          <w:szCs w:val="22"/>
        </w:rPr>
        <w:t xml:space="preserve">» </w:t>
      </w:r>
      <w:r>
        <w:rPr>
          <w:snapToGrid w:val="0"/>
          <w:sz w:val="22"/>
          <w:szCs w:val="22"/>
        </w:rPr>
        <w:t>октября</w:t>
      </w:r>
      <w:r w:rsidRPr="00157D89">
        <w:rPr>
          <w:snapToGrid w:val="0"/>
          <w:sz w:val="22"/>
          <w:szCs w:val="22"/>
        </w:rPr>
        <w:t xml:space="preserve"> 201</w:t>
      </w:r>
      <w:r>
        <w:rPr>
          <w:snapToGrid w:val="0"/>
          <w:sz w:val="22"/>
          <w:szCs w:val="22"/>
        </w:rPr>
        <w:t>2</w:t>
      </w:r>
      <w:r w:rsidRPr="00157D89">
        <w:rPr>
          <w:snapToGrid w:val="0"/>
          <w:sz w:val="22"/>
          <w:szCs w:val="22"/>
        </w:rPr>
        <w:t xml:space="preserve"> г</w:t>
      </w:r>
      <w:r>
        <w:rPr>
          <w:snapToGrid w:val="0"/>
          <w:sz w:val="22"/>
          <w:szCs w:val="22"/>
        </w:rPr>
        <w:t>.</w:t>
      </w:r>
    </w:p>
    <w:p w:rsidR="00956458" w:rsidRPr="00C96F27" w:rsidRDefault="00956458" w:rsidP="00601127">
      <w:pPr>
        <w:shd w:val="clear" w:color="auto" w:fill="FFFFFF"/>
        <w:tabs>
          <w:tab w:val="left" w:pos="1435"/>
        </w:tabs>
        <w:spacing w:line="274" w:lineRule="exact"/>
        <w:ind w:left="284" w:right="82" w:firstLine="567"/>
        <w:jc w:val="both"/>
        <w:rPr>
          <w:snapToGrid w:val="0"/>
          <w:sz w:val="22"/>
          <w:szCs w:val="22"/>
        </w:rPr>
      </w:pPr>
      <w:r w:rsidRPr="00C96F27">
        <w:rPr>
          <w:snapToGrid w:val="0"/>
          <w:sz w:val="22"/>
          <w:szCs w:val="22"/>
        </w:rPr>
        <w:t>3. Остальные условия договора на выполнение работ по договору, не затронутые настоящим соглашением, остаются неизменными и стороны подтверждают по ним свои обязательства.</w:t>
      </w:r>
    </w:p>
    <w:p w:rsidR="00956458" w:rsidRPr="00C96F27" w:rsidRDefault="00956458" w:rsidP="00601127">
      <w:pPr>
        <w:shd w:val="clear" w:color="auto" w:fill="FFFFFF"/>
        <w:tabs>
          <w:tab w:val="left" w:pos="1416"/>
        </w:tabs>
        <w:spacing w:line="274" w:lineRule="exact"/>
        <w:ind w:left="284" w:right="86" w:firstLine="567"/>
        <w:jc w:val="both"/>
        <w:rPr>
          <w:snapToGrid w:val="0"/>
          <w:sz w:val="22"/>
          <w:szCs w:val="22"/>
        </w:rPr>
      </w:pPr>
      <w:r w:rsidRPr="00C96F27">
        <w:rPr>
          <w:snapToGrid w:val="0"/>
          <w:sz w:val="22"/>
          <w:szCs w:val="22"/>
        </w:rPr>
        <w:t>4. Настоящее  соглашение  составлено  в  2-х  экземплярах,  по  одному  для каждой из сторон, и имеют одинаковую юридическую силу.</w:t>
      </w:r>
    </w:p>
    <w:p w:rsidR="00956458" w:rsidRPr="00C96F27" w:rsidRDefault="00956458" w:rsidP="00601127">
      <w:pPr>
        <w:shd w:val="clear" w:color="auto" w:fill="FFFFFF"/>
        <w:ind w:left="284" w:firstLine="567"/>
        <w:jc w:val="center"/>
        <w:rPr>
          <w:snapToGrid w:val="0"/>
          <w:sz w:val="22"/>
          <w:szCs w:val="22"/>
        </w:rPr>
      </w:pPr>
    </w:p>
    <w:p w:rsidR="00956458" w:rsidRPr="00C96F27" w:rsidRDefault="00956458" w:rsidP="00601127">
      <w:pPr>
        <w:shd w:val="clear" w:color="auto" w:fill="FFFFFF"/>
        <w:ind w:left="125"/>
        <w:jc w:val="center"/>
        <w:rPr>
          <w:snapToGrid w:val="0"/>
          <w:sz w:val="22"/>
          <w:szCs w:val="22"/>
        </w:rPr>
      </w:pPr>
      <w:r w:rsidRPr="00C96F27">
        <w:rPr>
          <w:snapToGrid w:val="0"/>
          <w:sz w:val="22"/>
          <w:szCs w:val="22"/>
        </w:rPr>
        <w:t xml:space="preserve"> ЮРИДИЧЕСКИЕ АДРЕСА И РЕКВИЗИТЫ СТОРОН</w:t>
      </w:r>
    </w:p>
    <w:p w:rsidR="00956458" w:rsidRPr="00601127" w:rsidRDefault="00956458" w:rsidP="00601127">
      <w:pPr>
        <w:shd w:val="clear" w:color="auto" w:fill="FFFFFF"/>
        <w:ind w:left="125"/>
        <w:jc w:val="center"/>
        <w:rPr>
          <w:b/>
          <w:bCs/>
          <w:spacing w:val="-1"/>
          <w:sz w:val="24"/>
          <w:szCs w:val="24"/>
        </w:rPr>
      </w:pPr>
    </w:p>
    <w:tbl>
      <w:tblPr>
        <w:tblW w:w="9468" w:type="dxa"/>
        <w:tblInd w:w="-106" w:type="dxa"/>
        <w:tblLayout w:type="fixed"/>
        <w:tblLook w:val="01E0"/>
      </w:tblPr>
      <w:tblGrid>
        <w:gridCol w:w="4889"/>
        <w:gridCol w:w="4579"/>
      </w:tblGrid>
      <w:tr w:rsidR="00956458" w:rsidRPr="00952236">
        <w:trPr>
          <w:trHeight w:val="3261"/>
        </w:trPr>
        <w:tc>
          <w:tcPr>
            <w:tcW w:w="4889" w:type="dxa"/>
          </w:tcPr>
          <w:p w:rsidR="00956458" w:rsidRPr="00C96F27" w:rsidRDefault="00956458" w:rsidP="00601127">
            <w:pPr>
              <w:pStyle w:val="a5"/>
              <w:ind w:left="176" w:hanging="284"/>
              <w:rPr>
                <w:sz w:val="22"/>
                <w:szCs w:val="22"/>
              </w:rPr>
            </w:pPr>
            <w:r w:rsidRPr="00C96F27">
              <w:rPr>
                <w:sz w:val="22"/>
                <w:szCs w:val="22"/>
              </w:rPr>
              <w:t xml:space="preserve">Заказчик: </w:t>
            </w:r>
          </w:p>
          <w:p w:rsidR="00956458" w:rsidRPr="00C96F27" w:rsidRDefault="00956458" w:rsidP="00340D1E">
            <w:pPr>
              <w:pStyle w:val="a5"/>
              <w:ind w:left="-108"/>
              <w:jc w:val="both"/>
              <w:rPr>
                <w:sz w:val="22"/>
                <w:szCs w:val="22"/>
              </w:rPr>
            </w:pPr>
            <w:r w:rsidRPr="00C96F27">
              <w:rPr>
                <w:sz w:val="22"/>
                <w:szCs w:val="22"/>
              </w:rPr>
              <w:t>МП г. Абакана "Абаканские электрические сети"</w:t>
            </w:r>
          </w:p>
          <w:p w:rsidR="00956458" w:rsidRPr="00C96F27" w:rsidRDefault="00956458" w:rsidP="00340D1E">
            <w:pPr>
              <w:pStyle w:val="a5"/>
              <w:ind w:left="-108"/>
              <w:jc w:val="both"/>
              <w:rPr>
                <w:sz w:val="22"/>
                <w:szCs w:val="22"/>
              </w:rPr>
            </w:pPr>
            <w:r w:rsidRPr="00C96F27">
              <w:rPr>
                <w:sz w:val="22"/>
                <w:szCs w:val="22"/>
              </w:rPr>
              <w:t>г. Абакан, ул. Советская, 25.</w:t>
            </w:r>
          </w:p>
          <w:p w:rsidR="00956458" w:rsidRPr="00C96F27" w:rsidRDefault="00956458" w:rsidP="00340D1E">
            <w:pPr>
              <w:pStyle w:val="a5"/>
              <w:ind w:left="-108"/>
              <w:jc w:val="both"/>
              <w:rPr>
                <w:sz w:val="22"/>
                <w:szCs w:val="22"/>
              </w:rPr>
            </w:pPr>
            <w:r w:rsidRPr="00C96F27">
              <w:rPr>
                <w:sz w:val="22"/>
                <w:szCs w:val="22"/>
              </w:rPr>
              <w:t>тел/факс (3902) 29-90-01</w:t>
            </w:r>
          </w:p>
          <w:p w:rsidR="00956458" w:rsidRPr="00C96F27" w:rsidRDefault="00956458" w:rsidP="00340D1E">
            <w:pPr>
              <w:pStyle w:val="a5"/>
              <w:ind w:left="-108"/>
              <w:jc w:val="both"/>
              <w:rPr>
                <w:sz w:val="22"/>
                <w:szCs w:val="22"/>
              </w:rPr>
            </w:pPr>
            <w:r w:rsidRPr="00C96F27">
              <w:rPr>
                <w:sz w:val="22"/>
                <w:szCs w:val="22"/>
              </w:rPr>
              <w:t xml:space="preserve">ООО Хакасский муниципальный банк </w:t>
            </w:r>
            <w:r w:rsidRPr="00C96F27">
              <w:rPr>
                <w:sz w:val="22"/>
                <w:szCs w:val="22"/>
              </w:rPr>
              <w:br/>
              <w:t>г. Абакан</w:t>
            </w:r>
          </w:p>
          <w:p w:rsidR="00956458" w:rsidRPr="00C96F27" w:rsidRDefault="00956458" w:rsidP="00340D1E">
            <w:pPr>
              <w:pStyle w:val="a5"/>
              <w:ind w:left="-108"/>
              <w:jc w:val="both"/>
              <w:rPr>
                <w:sz w:val="22"/>
                <w:szCs w:val="22"/>
              </w:rPr>
            </w:pPr>
            <w:r w:rsidRPr="00C96F27">
              <w:rPr>
                <w:sz w:val="22"/>
                <w:szCs w:val="22"/>
              </w:rPr>
              <w:t>р/с № 40702810900010100278</w:t>
            </w:r>
          </w:p>
          <w:p w:rsidR="00956458" w:rsidRPr="00C96F27" w:rsidRDefault="00956458" w:rsidP="00340D1E">
            <w:pPr>
              <w:pStyle w:val="a5"/>
              <w:ind w:left="-108"/>
              <w:jc w:val="both"/>
              <w:rPr>
                <w:sz w:val="22"/>
                <w:szCs w:val="22"/>
              </w:rPr>
            </w:pPr>
            <w:r w:rsidRPr="00C96F27">
              <w:rPr>
                <w:sz w:val="22"/>
                <w:szCs w:val="22"/>
              </w:rPr>
              <w:t>к/с № 30101810900000000745</w:t>
            </w:r>
          </w:p>
          <w:p w:rsidR="00956458" w:rsidRPr="00C96F27" w:rsidRDefault="00956458" w:rsidP="00340D1E">
            <w:pPr>
              <w:pStyle w:val="a5"/>
              <w:ind w:left="-108"/>
              <w:jc w:val="both"/>
              <w:rPr>
                <w:sz w:val="22"/>
                <w:szCs w:val="22"/>
              </w:rPr>
            </w:pPr>
            <w:r w:rsidRPr="00C96F27">
              <w:rPr>
                <w:sz w:val="22"/>
                <w:szCs w:val="22"/>
              </w:rPr>
              <w:t>ИНН 1901002975 КПП 190101001</w:t>
            </w:r>
          </w:p>
          <w:p w:rsidR="00956458" w:rsidRPr="00C96F27" w:rsidRDefault="00956458" w:rsidP="00340D1E">
            <w:pPr>
              <w:pStyle w:val="a5"/>
              <w:ind w:left="-108"/>
              <w:jc w:val="both"/>
              <w:rPr>
                <w:sz w:val="22"/>
                <w:szCs w:val="22"/>
              </w:rPr>
            </w:pPr>
            <w:r w:rsidRPr="00C96F27">
              <w:rPr>
                <w:sz w:val="22"/>
                <w:szCs w:val="22"/>
              </w:rPr>
              <w:t>БИК  049514745</w:t>
            </w:r>
          </w:p>
        </w:tc>
        <w:tc>
          <w:tcPr>
            <w:tcW w:w="4579" w:type="dxa"/>
          </w:tcPr>
          <w:p w:rsidR="00956458" w:rsidRPr="00C96F27" w:rsidRDefault="00956458" w:rsidP="00340D1E">
            <w:pPr>
              <w:pStyle w:val="a5"/>
              <w:ind w:left="-108"/>
              <w:rPr>
                <w:sz w:val="22"/>
                <w:szCs w:val="22"/>
              </w:rPr>
            </w:pPr>
            <w:r w:rsidRPr="00C96F27">
              <w:rPr>
                <w:sz w:val="22"/>
                <w:szCs w:val="22"/>
              </w:rPr>
              <w:t xml:space="preserve">Подрядчик: </w:t>
            </w:r>
          </w:p>
          <w:p w:rsidR="00956458" w:rsidRPr="00C96F27" w:rsidRDefault="00956458" w:rsidP="00340D1E">
            <w:pPr>
              <w:pStyle w:val="a5"/>
              <w:ind w:left="-108"/>
              <w:jc w:val="both"/>
              <w:rPr>
                <w:sz w:val="22"/>
                <w:szCs w:val="22"/>
              </w:rPr>
            </w:pPr>
            <w:r w:rsidRPr="00C96F27">
              <w:rPr>
                <w:sz w:val="22"/>
                <w:szCs w:val="22"/>
              </w:rPr>
              <w:t>ОАО «Хакассетьремонт»</w:t>
            </w:r>
          </w:p>
          <w:p w:rsidR="00956458" w:rsidRPr="00C96F27" w:rsidRDefault="00956458" w:rsidP="00340D1E">
            <w:pPr>
              <w:pStyle w:val="a5"/>
              <w:ind w:left="-108"/>
              <w:jc w:val="both"/>
              <w:rPr>
                <w:sz w:val="22"/>
                <w:szCs w:val="22"/>
              </w:rPr>
            </w:pPr>
            <w:r w:rsidRPr="00C96F27">
              <w:rPr>
                <w:sz w:val="22"/>
                <w:szCs w:val="22"/>
              </w:rPr>
              <w:t>г.Абакан, ул.Кирова, д.112 корп.3 помещение 111н   тел/факс (3902) 28-91-01</w:t>
            </w:r>
          </w:p>
          <w:p w:rsidR="00956458" w:rsidRPr="00C96F27" w:rsidRDefault="00956458" w:rsidP="00340D1E">
            <w:pPr>
              <w:pStyle w:val="a5"/>
              <w:ind w:left="-108"/>
              <w:jc w:val="both"/>
              <w:rPr>
                <w:sz w:val="22"/>
                <w:szCs w:val="22"/>
              </w:rPr>
            </w:pPr>
            <w:r w:rsidRPr="00C96F27">
              <w:rPr>
                <w:sz w:val="22"/>
                <w:szCs w:val="22"/>
              </w:rPr>
              <w:t>Филиал «Хакасия» ОАО Банк «Народный кредит» г. Абакан</w:t>
            </w:r>
          </w:p>
          <w:p w:rsidR="00956458" w:rsidRPr="00C96F27" w:rsidRDefault="00956458" w:rsidP="00340D1E">
            <w:pPr>
              <w:pStyle w:val="a5"/>
              <w:ind w:left="-108"/>
              <w:jc w:val="both"/>
              <w:rPr>
                <w:sz w:val="22"/>
                <w:szCs w:val="22"/>
              </w:rPr>
            </w:pPr>
            <w:r w:rsidRPr="00C96F27">
              <w:rPr>
                <w:sz w:val="22"/>
                <w:szCs w:val="22"/>
              </w:rPr>
              <w:t>р/с № 40702810100010102545</w:t>
            </w:r>
          </w:p>
          <w:p w:rsidR="00956458" w:rsidRPr="00C96F27" w:rsidRDefault="00956458" w:rsidP="00340D1E">
            <w:pPr>
              <w:pStyle w:val="a5"/>
              <w:ind w:left="-108"/>
              <w:jc w:val="both"/>
              <w:rPr>
                <w:sz w:val="22"/>
                <w:szCs w:val="22"/>
              </w:rPr>
            </w:pPr>
            <w:r w:rsidRPr="00C96F27">
              <w:rPr>
                <w:sz w:val="22"/>
                <w:szCs w:val="22"/>
              </w:rPr>
              <w:t>к/с № 30101810600000000757</w:t>
            </w:r>
          </w:p>
          <w:p w:rsidR="00956458" w:rsidRPr="00C96F27" w:rsidRDefault="00956458" w:rsidP="00340D1E">
            <w:pPr>
              <w:pStyle w:val="a5"/>
              <w:ind w:left="-108"/>
              <w:jc w:val="both"/>
              <w:rPr>
                <w:sz w:val="22"/>
                <w:szCs w:val="22"/>
              </w:rPr>
            </w:pPr>
            <w:r w:rsidRPr="00C96F27">
              <w:rPr>
                <w:sz w:val="22"/>
                <w:szCs w:val="22"/>
              </w:rPr>
              <w:t>ИНН 1901062830</w:t>
            </w:r>
          </w:p>
          <w:p w:rsidR="00956458" w:rsidRPr="00C96F27" w:rsidRDefault="00956458" w:rsidP="00340D1E">
            <w:pPr>
              <w:pStyle w:val="a5"/>
              <w:ind w:left="-108"/>
              <w:jc w:val="both"/>
              <w:rPr>
                <w:sz w:val="22"/>
                <w:szCs w:val="22"/>
              </w:rPr>
            </w:pPr>
            <w:r w:rsidRPr="00C96F27">
              <w:rPr>
                <w:sz w:val="22"/>
                <w:szCs w:val="22"/>
              </w:rPr>
              <w:t>КПП 190101001</w:t>
            </w:r>
          </w:p>
          <w:p w:rsidR="00956458" w:rsidRPr="00C96F27" w:rsidRDefault="00956458" w:rsidP="00340D1E">
            <w:pPr>
              <w:pStyle w:val="a5"/>
              <w:ind w:left="-108"/>
              <w:jc w:val="both"/>
              <w:rPr>
                <w:sz w:val="22"/>
                <w:szCs w:val="22"/>
              </w:rPr>
            </w:pPr>
            <w:r w:rsidRPr="00C96F27">
              <w:rPr>
                <w:sz w:val="22"/>
                <w:szCs w:val="22"/>
              </w:rPr>
              <w:t xml:space="preserve">БИК  049514757 </w:t>
            </w:r>
          </w:p>
        </w:tc>
      </w:tr>
    </w:tbl>
    <w:p w:rsidR="00956458" w:rsidRDefault="00956458" w:rsidP="00601127">
      <w:pPr>
        <w:pStyle w:val="a5"/>
        <w:ind w:left="34"/>
        <w:rPr>
          <w:sz w:val="22"/>
          <w:szCs w:val="22"/>
        </w:rPr>
      </w:pPr>
    </w:p>
    <w:p w:rsidR="00956458" w:rsidRDefault="00956458" w:rsidP="00601127">
      <w:pPr>
        <w:pStyle w:val="a5"/>
        <w:ind w:left="34"/>
        <w:rPr>
          <w:sz w:val="22"/>
          <w:szCs w:val="22"/>
        </w:rPr>
      </w:pPr>
    </w:p>
    <w:p w:rsidR="00956458" w:rsidRDefault="00956458" w:rsidP="00601127">
      <w:pPr>
        <w:tabs>
          <w:tab w:val="left" w:pos="3510"/>
        </w:tabs>
      </w:pPr>
      <w:r>
        <w:rPr>
          <w:sz w:val="22"/>
          <w:szCs w:val="22"/>
        </w:rPr>
        <w:t xml:space="preserve">    </w:t>
      </w:r>
    </w:p>
    <w:tbl>
      <w:tblPr>
        <w:tblW w:w="14964" w:type="dxa"/>
        <w:tblInd w:w="-106" w:type="dxa"/>
        <w:tblLayout w:type="fixed"/>
        <w:tblLook w:val="01E0"/>
      </w:tblPr>
      <w:tblGrid>
        <w:gridCol w:w="4962"/>
        <w:gridCol w:w="5001"/>
        <w:gridCol w:w="5001"/>
      </w:tblGrid>
      <w:tr w:rsidR="00956458" w:rsidRPr="00952236">
        <w:trPr>
          <w:trHeight w:val="1071"/>
        </w:trPr>
        <w:tc>
          <w:tcPr>
            <w:tcW w:w="4962" w:type="dxa"/>
          </w:tcPr>
          <w:p w:rsidR="00956458" w:rsidRPr="00952236" w:rsidRDefault="00956458" w:rsidP="0032250A">
            <w:pPr>
              <w:pStyle w:val="a5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  <w:r w:rsidRPr="00952236">
              <w:rPr>
                <w:sz w:val="22"/>
                <w:szCs w:val="22"/>
              </w:rPr>
              <w:t xml:space="preserve"> МП «</w:t>
            </w:r>
            <w:r>
              <w:rPr>
                <w:sz w:val="22"/>
                <w:szCs w:val="22"/>
              </w:rPr>
              <w:t>АЭС</w:t>
            </w:r>
            <w:r w:rsidRPr="00952236">
              <w:rPr>
                <w:sz w:val="22"/>
                <w:szCs w:val="22"/>
              </w:rPr>
              <w:t>»</w:t>
            </w:r>
          </w:p>
          <w:p w:rsidR="00956458" w:rsidRDefault="00956458" w:rsidP="0032250A">
            <w:pPr>
              <w:pStyle w:val="a5"/>
              <w:ind w:left="-108"/>
              <w:jc w:val="both"/>
              <w:rPr>
                <w:sz w:val="22"/>
                <w:szCs w:val="22"/>
              </w:rPr>
            </w:pPr>
          </w:p>
          <w:p w:rsidR="00956458" w:rsidRPr="00952236" w:rsidRDefault="00956458" w:rsidP="0032250A">
            <w:pPr>
              <w:pStyle w:val="a5"/>
              <w:ind w:left="-108"/>
              <w:jc w:val="both"/>
              <w:rPr>
                <w:sz w:val="22"/>
                <w:szCs w:val="22"/>
              </w:rPr>
            </w:pPr>
          </w:p>
          <w:p w:rsidR="00956458" w:rsidRDefault="00956458" w:rsidP="0032250A">
            <w:pPr>
              <w:pStyle w:val="a5"/>
              <w:ind w:left="-108"/>
              <w:jc w:val="both"/>
            </w:pPr>
            <w:r w:rsidRPr="00952236">
              <w:rPr>
                <w:sz w:val="22"/>
                <w:szCs w:val="22"/>
              </w:rPr>
              <w:t xml:space="preserve">________________    В.В. </w:t>
            </w:r>
            <w:r>
              <w:rPr>
                <w:sz w:val="22"/>
                <w:szCs w:val="22"/>
              </w:rPr>
              <w:t>Марков</w:t>
            </w:r>
          </w:p>
          <w:p w:rsidR="00956458" w:rsidRPr="00C61E50" w:rsidRDefault="00956458" w:rsidP="0032250A">
            <w:pPr>
              <w:tabs>
                <w:tab w:val="left" w:pos="3510"/>
              </w:tabs>
            </w:pPr>
            <w:r>
              <w:tab/>
            </w:r>
          </w:p>
        </w:tc>
        <w:tc>
          <w:tcPr>
            <w:tcW w:w="5001" w:type="dxa"/>
          </w:tcPr>
          <w:p w:rsidR="00956458" w:rsidRPr="00A00700" w:rsidRDefault="00956458" w:rsidP="0032250A">
            <w:pPr>
              <w:pStyle w:val="a5"/>
              <w:ind w:left="33" w:hanging="33"/>
              <w:jc w:val="both"/>
              <w:rPr>
                <w:sz w:val="22"/>
                <w:szCs w:val="22"/>
              </w:rPr>
            </w:pPr>
            <w:r w:rsidRPr="00A00700">
              <w:rPr>
                <w:sz w:val="22"/>
                <w:szCs w:val="22"/>
              </w:rPr>
              <w:t>Генеральный директор</w:t>
            </w:r>
          </w:p>
          <w:p w:rsidR="00956458" w:rsidRPr="00A00700" w:rsidRDefault="00956458" w:rsidP="0032250A">
            <w:pPr>
              <w:pStyle w:val="a5"/>
              <w:ind w:left="33" w:hanging="33"/>
              <w:jc w:val="both"/>
              <w:rPr>
                <w:sz w:val="22"/>
                <w:szCs w:val="22"/>
              </w:rPr>
            </w:pPr>
            <w:r w:rsidRPr="00A00700">
              <w:rPr>
                <w:sz w:val="22"/>
                <w:szCs w:val="22"/>
              </w:rPr>
              <w:t>ОАО  «Хакассетьремонт»</w:t>
            </w:r>
          </w:p>
          <w:p w:rsidR="00956458" w:rsidRPr="00A00700" w:rsidRDefault="00956458" w:rsidP="0032250A">
            <w:pPr>
              <w:pStyle w:val="a5"/>
              <w:ind w:left="33" w:hanging="33"/>
              <w:jc w:val="both"/>
              <w:rPr>
                <w:sz w:val="22"/>
                <w:szCs w:val="22"/>
              </w:rPr>
            </w:pPr>
          </w:p>
          <w:p w:rsidR="00956458" w:rsidRPr="00952236" w:rsidRDefault="00956458" w:rsidP="0032250A">
            <w:pPr>
              <w:pStyle w:val="a5"/>
              <w:ind w:left="-108"/>
              <w:jc w:val="both"/>
            </w:pPr>
            <w:r w:rsidRPr="00A00700">
              <w:rPr>
                <w:sz w:val="22"/>
                <w:szCs w:val="22"/>
              </w:rPr>
              <w:t>________________    С.А.Фидевич</w:t>
            </w:r>
          </w:p>
        </w:tc>
        <w:tc>
          <w:tcPr>
            <w:tcW w:w="5001" w:type="dxa"/>
          </w:tcPr>
          <w:p w:rsidR="00956458" w:rsidRPr="00952236" w:rsidRDefault="00956458" w:rsidP="0032250A">
            <w:pPr>
              <w:pStyle w:val="a5"/>
              <w:ind w:left="-108"/>
              <w:jc w:val="both"/>
            </w:pPr>
          </w:p>
        </w:tc>
      </w:tr>
    </w:tbl>
    <w:p w:rsidR="00956458" w:rsidRPr="00C61E50" w:rsidRDefault="00956458" w:rsidP="00601127">
      <w:pPr>
        <w:tabs>
          <w:tab w:val="left" w:pos="3510"/>
        </w:tabs>
      </w:pPr>
      <w:r>
        <w:tab/>
      </w:r>
    </w:p>
    <w:p w:rsidR="00956458" w:rsidRDefault="00956458">
      <w:pPr>
        <w:shd w:val="clear" w:color="auto" w:fill="FFFFFF"/>
        <w:spacing w:before="547" w:after="326"/>
        <w:ind w:left="4320"/>
      </w:pPr>
    </w:p>
    <w:p w:rsidR="00956458" w:rsidRDefault="00956458">
      <w:pPr>
        <w:shd w:val="clear" w:color="auto" w:fill="FFFFFF"/>
        <w:spacing w:before="547" w:after="326"/>
        <w:ind w:left="4320"/>
        <w:sectPr w:rsidR="00956458" w:rsidSect="00601127">
          <w:type w:val="continuous"/>
          <w:pgSz w:w="11909" w:h="16834"/>
          <w:pgMar w:top="1140" w:right="825" w:bottom="360" w:left="851" w:header="720" w:footer="720" w:gutter="0"/>
          <w:cols w:space="60"/>
          <w:noEndnote/>
        </w:sectPr>
      </w:pPr>
    </w:p>
    <w:p w:rsidR="00956458" w:rsidRDefault="00956458" w:rsidP="00777B84">
      <w:pPr>
        <w:shd w:val="clear" w:color="auto" w:fill="FFFFFF"/>
        <w:spacing w:before="5"/>
        <w:ind w:left="82" w:right="-1626" w:hanging="649"/>
        <w:rPr>
          <w:spacing w:val="-2"/>
          <w:sz w:val="24"/>
          <w:szCs w:val="24"/>
        </w:rPr>
        <w:sectPr w:rsidR="00956458" w:rsidSect="000B7EC0">
          <w:type w:val="continuous"/>
          <w:pgSz w:w="11909" w:h="16834"/>
          <w:pgMar w:top="1140" w:right="852" w:bottom="360" w:left="1724" w:header="720" w:footer="720" w:gutter="0"/>
          <w:cols w:num="2" w:space="2307" w:equalWidth="0">
            <w:col w:w="4060" w:space="2307"/>
            <w:col w:w="2966"/>
          </w:cols>
          <w:noEndnote/>
        </w:sectPr>
      </w:pPr>
      <w:r>
        <w:lastRenderedPageBreak/>
        <w:br w:type="column"/>
      </w:r>
    </w:p>
    <w:p w:rsidR="00956458" w:rsidRDefault="00956458" w:rsidP="00C96F27">
      <w:pPr>
        <w:shd w:val="clear" w:color="auto" w:fill="FFFFFF"/>
        <w:spacing w:before="5"/>
        <w:ind w:left="82" w:right="-1626"/>
      </w:pPr>
    </w:p>
    <w:sectPr w:rsidR="00956458" w:rsidSect="00777B84">
      <w:type w:val="continuous"/>
      <w:pgSz w:w="11909" w:h="16834"/>
      <w:pgMar w:top="1140" w:right="710" w:bottom="360" w:left="1724" w:header="720" w:footer="720" w:gutter="0"/>
      <w:cols w:num="3" w:space="2026" w:equalWidth="0">
        <w:col w:w="3566" w:space="1231"/>
        <w:col w:w="3252" w:space="583"/>
        <w:col w:w="843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A50072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FB496A"/>
    <w:rsid w:val="00002435"/>
    <w:rsid w:val="000153CD"/>
    <w:rsid w:val="000728EE"/>
    <w:rsid w:val="00095039"/>
    <w:rsid w:val="000A5F56"/>
    <w:rsid w:val="000B2F31"/>
    <w:rsid w:val="000B7EC0"/>
    <w:rsid w:val="001531C8"/>
    <w:rsid w:val="00157D89"/>
    <w:rsid w:val="00161337"/>
    <w:rsid w:val="00193F3A"/>
    <w:rsid w:val="001D1166"/>
    <w:rsid w:val="00205ABF"/>
    <w:rsid w:val="00211DB3"/>
    <w:rsid w:val="00213993"/>
    <w:rsid w:val="0023726A"/>
    <w:rsid w:val="002B372F"/>
    <w:rsid w:val="0032250A"/>
    <w:rsid w:val="0032335F"/>
    <w:rsid w:val="0033270B"/>
    <w:rsid w:val="00335375"/>
    <w:rsid w:val="0033744E"/>
    <w:rsid w:val="00340D1E"/>
    <w:rsid w:val="004457C9"/>
    <w:rsid w:val="00456A0C"/>
    <w:rsid w:val="00474621"/>
    <w:rsid w:val="004875B6"/>
    <w:rsid w:val="004E4676"/>
    <w:rsid w:val="00552042"/>
    <w:rsid w:val="005611A7"/>
    <w:rsid w:val="00594162"/>
    <w:rsid w:val="00601127"/>
    <w:rsid w:val="006172B8"/>
    <w:rsid w:val="00651807"/>
    <w:rsid w:val="00666CDF"/>
    <w:rsid w:val="006C0B82"/>
    <w:rsid w:val="006D7EEB"/>
    <w:rsid w:val="0070713A"/>
    <w:rsid w:val="007348E6"/>
    <w:rsid w:val="00774B7D"/>
    <w:rsid w:val="00777B84"/>
    <w:rsid w:val="007A2C74"/>
    <w:rsid w:val="007A494B"/>
    <w:rsid w:val="007B238C"/>
    <w:rsid w:val="007B266C"/>
    <w:rsid w:val="007B36E3"/>
    <w:rsid w:val="007F387D"/>
    <w:rsid w:val="008165CA"/>
    <w:rsid w:val="00867581"/>
    <w:rsid w:val="00876D68"/>
    <w:rsid w:val="008E37B8"/>
    <w:rsid w:val="00945B25"/>
    <w:rsid w:val="009465C3"/>
    <w:rsid w:val="00952236"/>
    <w:rsid w:val="00956458"/>
    <w:rsid w:val="009A5DCD"/>
    <w:rsid w:val="009C303F"/>
    <w:rsid w:val="00A00700"/>
    <w:rsid w:val="00A2320A"/>
    <w:rsid w:val="00A97968"/>
    <w:rsid w:val="00AC2FD9"/>
    <w:rsid w:val="00AC5658"/>
    <w:rsid w:val="00AC66B4"/>
    <w:rsid w:val="00AE12D6"/>
    <w:rsid w:val="00B17C48"/>
    <w:rsid w:val="00B2278B"/>
    <w:rsid w:val="00B36291"/>
    <w:rsid w:val="00B40E70"/>
    <w:rsid w:val="00B414BD"/>
    <w:rsid w:val="00BA12EB"/>
    <w:rsid w:val="00BC42F8"/>
    <w:rsid w:val="00BD5795"/>
    <w:rsid w:val="00BF1E04"/>
    <w:rsid w:val="00BF26B2"/>
    <w:rsid w:val="00C13D9F"/>
    <w:rsid w:val="00C51F2E"/>
    <w:rsid w:val="00C60137"/>
    <w:rsid w:val="00C61E50"/>
    <w:rsid w:val="00C6247C"/>
    <w:rsid w:val="00C66569"/>
    <w:rsid w:val="00C96327"/>
    <w:rsid w:val="00C96F27"/>
    <w:rsid w:val="00CB4A59"/>
    <w:rsid w:val="00CB6B66"/>
    <w:rsid w:val="00CB6D23"/>
    <w:rsid w:val="00CC2794"/>
    <w:rsid w:val="00CC6029"/>
    <w:rsid w:val="00CD73EE"/>
    <w:rsid w:val="00D66F87"/>
    <w:rsid w:val="00D84F03"/>
    <w:rsid w:val="00D90574"/>
    <w:rsid w:val="00DC308F"/>
    <w:rsid w:val="00DC4A68"/>
    <w:rsid w:val="00DD60F1"/>
    <w:rsid w:val="00DF3F7E"/>
    <w:rsid w:val="00E851A2"/>
    <w:rsid w:val="00EA1B36"/>
    <w:rsid w:val="00EA7D2E"/>
    <w:rsid w:val="00F14C5F"/>
    <w:rsid w:val="00F23132"/>
    <w:rsid w:val="00F77194"/>
    <w:rsid w:val="00FB496A"/>
    <w:rsid w:val="00FE1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32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B7E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7EC0"/>
    <w:rPr>
      <w:rFonts w:ascii="Tahoma" w:hAnsi="Tahoma" w:cs="Tahoma"/>
      <w:sz w:val="16"/>
      <w:szCs w:val="16"/>
    </w:rPr>
  </w:style>
  <w:style w:type="paragraph" w:customStyle="1" w:styleId="a5">
    <w:name w:val="Таблица текст"/>
    <w:basedOn w:val="a"/>
    <w:uiPriority w:val="99"/>
    <w:rsid w:val="00601127"/>
    <w:pPr>
      <w:widowControl/>
      <w:autoSpaceDE/>
      <w:autoSpaceDN/>
      <w:adjustRightInd/>
      <w:spacing w:before="40" w:after="40"/>
      <w:ind w:left="57" w:right="57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№1/3 к договору подряда № 2/11-М от «11» января 2011 года</dc:title>
  <dc:creator>pto6</dc:creator>
  <cp:lastModifiedBy>Седых Д.В.</cp:lastModifiedBy>
  <cp:revision>2</cp:revision>
  <cp:lastPrinted>2013-12-25T02:29:00Z</cp:lastPrinted>
  <dcterms:created xsi:type="dcterms:W3CDTF">2014-01-14T01:34:00Z</dcterms:created>
  <dcterms:modified xsi:type="dcterms:W3CDTF">2014-01-14T01:34:00Z</dcterms:modified>
</cp:coreProperties>
</file>